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0CDF1" w14:textId="038D88F7" w:rsidR="00027B0D" w:rsidRDefault="00027B0D">
      <w:pPr>
        <w:pStyle w:val="Corpsdetexte"/>
        <w:spacing w:before="0"/>
        <w:ind w:left="0"/>
        <w:jc w:val="left"/>
        <w:rPr>
          <w:rFonts w:ascii="Times New Roman"/>
        </w:rPr>
      </w:pPr>
    </w:p>
    <w:p w14:paraId="37799F5F" w14:textId="1DA35B20" w:rsidR="00027B0D" w:rsidRDefault="00027B0D">
      <w:pPr>
        <w:pStyle w:val="Corpsdetexte"/>
        <w:spacing w:before="214"/>
        <w:ind w:left="0"/>
        <w:jc w:val="left"/>
        <w:rPr>
          <w:rFonts w:ascii="Times New Roman"/>
        </w:rPr>
      </w:pPr>
    </w:p>
    <w:p w14:paraId="4FE3CD10" w14:textId="47BC358B" w:rsidR="00027B0D" w:rsidRDefault="00807D90">
      <w:pPr>
        <w:ind w:right="46"/>
        <w:jc w:val="right"/>
        <w:rPr>
          <w:i/>
          <w:sz w:val="24"/>
        </w:rPr>
      </w:pPr>
      <w:r>
        <w:rPr>
          <w:i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0FBA776" wp14:editId="4FBA9B72">
                <wp:simplePos x="0" y="0"/>
                <wp:positionH relativeFrom="page">
                  <wp:posOffset>2895600</wp:posOffset>
                </wp:positionH>
                <wp:positionV relativeFrom="paragraph">
                  <wp:posOffset>1718310</wp:posOffset>
                </wp:positionV>
                <wp:extent cx="4333875" cy="1261745"/>
                <wp:effectExtent l="0" t="0" r="28575" b="14605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33875" cy="126174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395E8A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725A13C" w14:textId="6CE436D0" w:rsidR="00027B0D" w:rsidRDefault="00000000">
                            <w:pPr>
                              <w:spacing w:before="266"/>
                              <w:ind w:left="45" w:right="294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A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Monsieur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Ministre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Fonction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publique, A Madame la Sénatrice, Monsieur le Sénateur, A Madame la Députée, Monsieur le Député,</w:t>
                            </w:r>
                          </w:p>
                          <w:p w14:paraId="19A73B50" w14:textId="77777777" w:rsidR="00027B0D" w:rsidRDefault="00000000">
                            <w:pPr>
                              <w:ind w:left="4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Copie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à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Monsieur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Président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du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CNFPT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et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à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Fédération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CGT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des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services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publics,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0FBA776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228pt;margin-top:135.3pt;width:341.25pt;height:99.35pt;z-index:-15728640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" filled="f" strokecolor="#395e8a" strokeweight=".25pt">
                <v:path arrowok="t"/>
                <v:textbox inset="0,0,0,0">
                  <w:txbxContent>
                    <w:p w14:paraId="1725A13C" w14:textId="6CE436D0" w:rsidR="00027B0D" w:rsidRDefault="00000000">
                      <w:pPr>
                        <w:spacing w:before="266"/>
                        <w:ind w:left="45" w:right="2943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A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Monsieur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le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Ministre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de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la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Fonction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publique, A Madame la Sénatrice, Monsieur le Sénateur, A Madame la Députée, Monsieur le Député,</w:t>
                      </w:r>
                    </w:p>
                    <w:p w14:paraId="19A73B50" w14:textId="77777777" w:rsidR="00027B0D" w:rsidRDefault="00000000">
                      <w:pPr>
                        <w:ind w:left="4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Copie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à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Monsieur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le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Président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du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CNFPT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et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à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la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Fédération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CGT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des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 xml:space="preserve">services 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>publics,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E7207C">
        <w:rPr>
          <w:i/>
          <w:sz w:val="24"/>
        </w:rPr>
        <w:t>Aix,</w:t>
      </w:r>
      <w:r w:rsidR="00E7207C">
        <w:rPr>
          <w:i/>
          <w:spacing w:val="-7"/>
          <w:sz w:val="24"/>
        </w:rPr>
        <w:t xml:space="preserve"> </w:t>
      </w:r>
      <w:r w:rsidR="00E7207C">
        <w:rPr>
          <w:i/>
          <w:sz w:val="24"/>
        </w:rPr>
        <w:t>le</w:t>
      </w:r>
      <w:r w:rsidR="00E7207C">
        <w:rPr>
          <w:i/>
          <w:spacing w:val="43"/>
          <w:sz w:val="24"/>
        </w:rPr>
        <w:t xml:space="preserve"> </w:t>
      </w:r>
      <w:r w:rsidR="00E7207C">
        <w:rPr>
          <w:i/>
          <w:sz w:val="24"/>
        </w:rPr>
        <w:t>0-02-</w:t>
      </w:r>
      <w:r w:rsidR="00E7207C">
        <w:rPr>
          <w:i/>
          <w:spacing w:val="-4"/>
          <w:sz w:val="24"/>
        </w:rPr>
        <w:t>2026</w:t>
      </w:r>
    </w:p>
    <w:p w14:paraId="713EB893" w14:textId="01843399" w:rsidR="00027B0D" w:rsidRDefault="00807D90">
      <w:pPr>
        <w:pStyle w:val="Corpsdetexte"/>
        <w:spacing w:before="71"/>
        <w:ind w:left="0"/>
        <w:jc w:val="left"/>
        <w:rPr>
          <w:i/>
          <w:sz w:val="20"/>
        </w:rPr>
      </w:pPr>
      <w:r>
        <w:rPr>
          <w:noProof/>
          <w:bdr w:val="none" w:sz="0" w:space="0" w:color="auto" w:frame="1"/>
        </w:rPr>
        <w:drawing>
          <wp:inline distT="0" distB="0" distL="0" distR="0" wp14:anchorId="67AB7C37" wp14:editId="7ABA81B6">
            <wp:extent cx="1181100" cy="1478280"/>
            <wp:effectExtent l="0" t="0" r="0" b="7620"/>
            <wp:docPr id="5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47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3BD079" w14:textId="18E783E2" w:rsidR="00027B0D" w:rsidRDefault="00027B0D">
      <w:pPr>
        <w:pStyle w:val="Corpsdetexte"/>
        <w:spacing w:before="249"/>
        <w:ind w:left="0"/>
        <w:jc w:val="left"/>
        <w:rPr>
          <w:i/>
        </w:rPr>
      </w:pPr>
    </w:p>
    <w:p w14:paraId="27B9692E" w14:textId="77777777" w:rsidR="00027B0D" w:rsidRDefault="00000000">
      <w:pPr>
        <w:pStyle w:val="Corpsdetexte"/>
        <w:spacing w:before="0"/>
        <w:ind w:right="426"/>
      </w:pPr>
      <w:r>
        <w:rPr>
          <w:spacing w:val="-2"/>
        </w:rPr>
        <w:t>Dans</w:t>
      </w:r>
      <w:r>
        <w:rPr>
          <w:spacing w:val="-6"/>
        </w:rPr>
        <w:t xml:space="preserve"> </w:t>
      </w:r>
      <w:r>
        <w:rPr>
          <w:spacing w:val="-2"/>
        </w:rPr>
        <w:t>le</w:t>
      </w:r>
      <w:r>
        <w:rPr>
          <w:spacing w:val="-6"/>
        </w:rPr>
        <w:t xml:space="preserve"> </w:t>
      </w:r>
      <w:r>
        <w:rPr>
          <w:spacing w:val="-2"/>
        </w:rPr>
        <w:t>cadre</w:t>
      </w:r>
      <w:r>
        <w:rPr>
          <w:spacing w:val="-7"/>
        </w:rPr>
        <w:t xml:space="preserve"> </w:t>
      </w:r>
      <w:r>
        <w:rPr>
          <w:spacing w:val="-2"/>
        </w:rPr>
        <w:t>de</w:t>
      </w:r>
      <w:r>
        <w:rPr>
          <w:spacing w:val="-6"/>
        </w:rPr>
        <w:t xml:space="preserve"> </w:t>
      </w:r>
      <w:r>
        <w:rPr>
          <w:spacing w:val="-2"/>
        </w:rPr>
        <w:t>l’examen</w:t>
      </w:r>
      <w:r>
        <w:rPr>
          <w:spacing w:val="-7"/>
        </w:rPr>
        <w:t xml:space="preserve"> </w:t>
      </w:r>
      <w:r>
        <w:rPr>
          <w:spacing w:val="-2"/>
        </w:rPr>
        <w:t>du</w:t>
      </w:r>
      <w:r>
        <w:rPr>
          <w:spacing w:val="-7"/>
        </w:rPr>
        <w:t xml:space="preserve"> </w:t>
      </w:r>
      <w:r>
        <w:rPr>
          <w:spacing w:val="-2"/>
        </w:rPr>
        <w:t>projet</w:t>
      </w:r>
      <w:r>
        <w:rPr>
          <w:spacing w:val="-6"/>
        </w:rPr>
        <w:t xml:space="preserve"> </w:t>
      </w:r>
      <w:r>
        <w:rPr>
          <w:spacing w:val="-2"/>
        </w:rPr>
        <w:t>de</w:t>
      </w:r>
      <w:r>
        <w:rPr>
          <w:spacing w:val="-6"/>
        </w:rPr>
        <w:t xml:space="preserve"> </w:t>
      </w:r>
      <w:r>
        <w:rPr>
          <w:spacing w:val="-2"/>
        </w:rPr>
        <w:t>loi</w:t>
      </w:r>
      <w:r>
        <w:rPr>
          <w:spacing w:val="-7"/>
        </w:rPr>
        <w:t xml:space="preserve"> </w:t>
      </w:r>
      <w:r>
        <w:rPr>
          <w:spacing w:val="-2"/>
        </w:rPr>
        <w:t>de</w:t>
      </w:r>
      <w:r>
        <w:rPr>
          <w:spacing w:val="-7"/>
        </w:rPr>
        <w:t xml:space="preserve"> </w:t>
      </w:r>
      <w:r>
        <w:rPr>
          <w:spacing w:val="-2"/>
        </w:rPr>
        <w:t>finances</w:t>
      </w:r>
      <w:r>
        <w:rPr>
          <w:spacing w:val="-6"/>
        </w:rPr>
        <w:t xml:space="preserve"> </w:t>
      </w:r>
      <w:r>
        <w:rPr>
          <w:spacing w:val="-2"/>
        </w:rPr>
        <w:t>pour</w:t>
      </w:r>
      <w:r>
        <w:rPr>
          <w:spacing w:val="-6"/>
        </w:rPr>
        <w:t xml:space="preserve"> </w:t>
      </w:r>
      <w:r>
        <w:rPr>
          <w:spacing w:val="-2"/>
        </w:rPr>
        <w:t>2026,</w:t>
      </w:r>
      <w:r>
        <w:rPr>
          <w:spacing w:val="-6"/>
        </w:rPr>
        <w:t xml:space="preserve"> </w:t>
      </w:r>
      <w:r>
        <w:rPr>
          <w:spacing w:val="-2"/>
        </w:rPr>
        <w:t>et</w:t>
      </w:r>
      <w:r>
        <w:rPr>
          <w:spacing w:val="-6"/>
        </w:rPr>
        <w:t xml:space="preserve"> </w:t>
      </w:r>
      <w:r>
        <w:rPr>
          <w:spacing w:val="-2"/>
        </w:rPr>
        <w:t>sans</w:t>
      </w:r>
      <w:r>
        <w:rPr>
          <w:spacing w:val="-6"/>
        </w:rPr>
        <w:t xml:space="preserve"> </w:t>
      </w:r>
      <w:r>
        <w:rPr>
          <w:spacing w:val="-2"/>
        </w:rPr>
        <w:t>concertation</w:t>
      </w:r>
      <w:r>
        <w:rPr>
          <w:spacing w:val="-7"/>
        </w:rPr>
        <w:t xml:space="preserve"> </w:t>
      </w:r>
      <w:r>
        <w:rPr>
          <w:spacing w:val="-2"/>
        </w:rPr>
        <w:t>ni</w:t>
      </w:r>
      <w:r>
        <w:rPr>
          <w:spacing w:val="-6"/>
        </w:rPr>
        <w:t xml:space="preserve"> </w:t>
      </w:r>
      <w:r>
        <w:rPr>
          <w:spacing w:val="-2"/>
        </w:rPr>
        <w:t xml:space="preserve">information </w:t>
      </w:r>
      <w:r>
        <w:t>préalable faite au Président du CNFPT, le gouvernement a déposé le 20 janvier 2026 un amendement qui comprend les dispositions suivantes :</w:t>
      </w:r>
    </w:p>
    <w:p w14:paraId="0F04DE88" w14:textId="77777777" w:rsidR="00027B0D" w:rsidRDefault="00000000">
      <w:pPr>
        <w:pStyle w:val="Corpsdetexte"/>
        <w:ind w:right="446"/>
      </w:pPr>
      <w:r>
        <w:t>Le</w:t>
      </w:r>
      <w:r>
        <w:rPr>
          <w:spacing w:val="-2"/>
        </w:rPr>
        <w:t xml:space="preserve"> </w:t>
      </w:r>
      <w:r>
        <w:t>taux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cotisation</w:t>
      </w:r>
      <w:r>
        <w:rPr>
          <w:spacing w:val="-2"/>
        </w:rPr>
        <w:t xml:space="preserve"> </w:t>
      </w:r>
      <w:r>
        <w:t>versée</w:t>
      </w:r>
      <w:r>
        <w:rPr>
          <w:spacing w:val="-2"/>
        </w:rPr>
        <w:t xml:space="preserve"> </w:t>
      </w:r>
      <w:r>
        <w:t>au</w:t>
      </w:r>
      <w:r>
        <w:rPr>
          <w:spacing w:val="-2"/>
        </w:rPr>
        <w:t xml:space="preserve"> </w:t>
      </w:r>
      <w:r>
        <w:t>CNFPT</w:t>
      </w:r>
      <w:r>
        <w:rPr>
          <w:spacing w:val="-2"/>
        </w:rPr>
        <w:t xml:space="preserve"> </w:t>
      </w:r>
      <w:r>
        <w:t>par</w:t>
      </w:r>
      <w:r>
        <w:rPr>
          <w:spacing w:val="-2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collectivités</w:t>
      </w:r>
      <w:r>
        <w:rPr>
          <w:spacing w:val="-2"/>
        </w:rPr>
        <w:t xml:space="preserve"> </w:t>
      </w:r>
      <w:r>
        <w:t>serait</w:t>
      </w:r>
      <w:r>
        <w:rPr>
          <w:spacing w:val="-2"/>
        </w:rPr>
        <w:t xml:space="preserve"> </w:t>
      </w:r>
      <w:r>
        <w:t>maintenu</w:t>
      </w:r>
      <w:r>
        <w:rPr>
          <w:spacing w:val="-2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0,9</w:t>
      </w:r>
      <w:r>
        <w:rPr>
          <w:spacing w:val="-2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;</w:t>
      </w:r>
      <w:r>
        <w:rPr>
          <w:spacing w:val="-2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collectivités continueraient donc de verser des sommes équivalentes à ce qu’elles versent actuellement.</w:t>
      </w:r>
    </w:p>
    <w:p w14:paraId="48D9D28F" w14:textId="77777777" w:rsidR="00027B0D" w:rsidRDefault="00000000">
      <w:pPr>
        <w:pStyle w:val="Corpsdetexte"/>
        <w:ind w:right="443"/>
      </w:pPr>
      <w:r>
        <w:t>Mais le montant total de cette recette dont le CNFPT pourrait disposer, pour mettre en œuvre ses missions, serait plafonné à 397 M€.</w:t>
      </w:r>
    </w:p>
    <w:p w14:paraId="676F98E8" w14:textId="77777777" w:rsidR="00027B0D" w:rsidRDefault="00000000">
      <w:pPr>
        <w:pStyle w:val="Corpsdetexte"/>
        <w:ind w:right="424"/>
      </w:pPr>
      <w:r>
        <w:rPr>
          <w:spacing w:val="-2"/>
        </w:rPr>
        <w:t>Ainsi</w:t>
      </w:r>
      <w:r>
        <w:rPr>
          <w:spacing w:val="-6"/>
        </w:rPr>
        <w:t xml:space="preserve"> </w:t>
      </w:r>
      <w:r>
        <w:rPr>
          <w:spacing w:val="-2"/>
        </w:rPr>
        <w:t>l’écart</w:t>
      </w:r>
      <w:r>
        <w:rPr>
          <w:spacing w:val="-6"/>
        </w:rPr>
        <w:t xml:space="preserve"> </w:t>
      </w:r>
      <w:r>
        <w:rPr>
          <w:spacing w:val="-2"/>
        </w:rPr>
        <w:t>entre</w:t>
      </w:r>
      <w:r>
        <w:rPr>
          <w:spacing w:val="-7"/>
        </w:rPr>
        <w:t xml:space="preserve"> </w:t>
      </w:r>
      <w:r>
        <w:rPr>
          <w:spacing w:val="-2"/>
        </w:rPr>
        <w:t>le</w:t>
      </w:r>
      <w:r>
        <w:rPr>
          <w:spacing w:val="-6"/>
        </w:rPr>
        <w:t xml:space="preserve"> </w:t>
      </w:r>
      <w:r>
        <w:rPr>
          <w:spacing w:val="-2"/>
        </w:rPr>
        <w:t>montant</w:t>
      </w:r>
      <w:r>
        <w:rPr>
          <w:spacing w:val="-6"/>
        </w:rPr>
        <w:t xml:space="preserve"> </w:t>
      </w:r>
      <w:r>
        <w:rPr>
          <w:spacing w:val="-2"/>
        </w:rPr>
        <w:t>versé</w:t>
      </w:r>
      <w:r>
        <w:rPr>
          <w:spacing w:val="-6"/>
        </w:rPr>
        <w:t xml:space="preserve"> </w:t>
      </w:r>
      <w:r>
        <w:rPr>
          <w:spacing w:val="-2"/>
        </w:rPr>
        <w:t>par</w:t>
      </w:r>
      <w:r>
        <w:rPr>
          <w:spacing w:val="-6"/>
        </w:rPr>
        <w:t xml:space="preserve"> </w:t>
      </w:r>
      <w:r>
        <w:rPr>
          <w:spacing w:val="-2"/>
        </w:rPr>
        <w:t>les</w:t>
      </w:r>
      <w:r>
        <w:rPr>
          <w:spacing w:val="-6"/>
        </w:rPr>
        <w:t xml:space="preserve"> </w:t>
      </w:r>
      <w:r>
        <w:rPr>
          <w:spacing w:val="-2"/>
        </w:rPr>
        <w:t>collectivités</w:t>
      </w:r>
      <w:r>
        <w:rPr>
          <w:spacing w:val="-6"/>
        </w:rPr>
        <w:t xml:space="preserve"> </w:t>
      </w:r>
      <w:r>
        <w:rPr>
          <w:spacing w:val="-2"/>
        </w:rPr>
        <w:t>en</w:t>
      </w:r>
      <w:r>
        <w:rPr>
          <w:spacing w:val="-7"/>
        </w:rPr>
        <w:t xml:space="preserve"> </w:t>
      </w:r>
      <w:r>
        <w:rPr>
          <w:spacing w:val="-2"/>
        </w:rPr>
        <w:t>2026</w:t>
      </w:r>
      <w:r>
        <w:rPr>
          <w:spacing w:val="-6"/>
        </w:rPr>
        <w:t xml:space="preserve"> </w:t>
      </w:r>
      <w:r>
        <w:rPr>
          <w:spacing w:val="-2"/>
        </w:rPr>
        <w:t>et</w:t>
      </w:r>
      <w:r>
        <w:rPr>
          <w:spacing w:val="-6"/>
        </w:rPr>
        <w:t xml:space="preserve"> </w:t>
      </w:r>
      <w:r>
        <w:rPr>
          <w:spacing w:val="-2"/>
        </w:rPr>
        <w:t>ce</w:t>
      </w:r>
      <w:r>
        <w:rPr>
          <w:spacing w:val="-7"/>
        </w:rPr>
        <w:t xml:space="preserve"> </w:t>
      </w:r>
      <w:r>
        <w:rPr>
          <w:spacing w:val="-2"/>
        </w:rPr>
        <w:t>plafond</w:t>
      </w:r>
      <w:r>
        <w:rPr>
          <w:spacing w:val="-6"/>
        </w:rPr>
        <w:t xml:space="preserve"> </w:t>
      </w:r>
      <w:r>
        <w:rPr>
          <w:spacing w:val="-2"/>
        </w:rPr>
        <w:t>de</w:t>
      </w:r>
      <w:r>
        <w:rPr>
          <w:spacing w:val="-7"/>
        </w:rPr>
        <w:t xml:space="preserve"> </w:t>
      </w:r>
      <w:r>
        <w:rPr>
          <w:spacing w:val="-2"/>
        </w:rPr>
        <w:t>397</w:t>
      </w:r>
      <w:r>
        <w:rPr>
          <w:spacing w:val="-7"/>
        </w:rPr>
        <w:t xml:space="preserve"> </w:t>
      </w:r>
      <w:r>
        <w:rPr>
          <w:spacing w:val="-2"/>
        </w:rPr>
        <w:t>M€,</w:t>
      </w:r>
      <w:r>
        <w:rPr>
          <w:spacing w:val="-7"/>
        </w:rPr>
        <w:t xml:space="preserve"> </w:t>
      </w:r>
      <w:r>
        <w:rPr>
          <w:spacing w:val="-2"/>
        </w:rPr>
        <w:t>soit</w:t>
      </w:r>
      <w:r>
        <w:rPr>
          <w:spacing w:val="-6"/>
        </w:rPr>
        <w:t xml:space="preserve"> </w:t>
      </w:r>
      <w:r>
        <w:rPr>
          <w:spacing w:val="-2"/>
        </w:rPr>
        <w:t xml:space="preserve">environ </w:t>
      </w:r>
      <w:r>
        <w:t>45 M€, seraient récupérés par l’État.</w:t>
      </w:r>
    </w:p>
    <w:p w14:paraId="3F49D7C5" w14:textId="77777777" w:rsidR="00027B0D" w:rsidRDefault="00000000">
      <w:pPr>
        <w:pStyle w:val="Corpsdetexte"/>
        <w:ind w:right="437"/>
      </w:pPr>
      <w:r>
        <w:t xml:space="preserve">À deux mois des élections municipales, cette mesure traduit le profond mépris du gouvernement pour les collectivités locales, leurs agents et leurs missions de service public qu’ils rendent au </w:t>
      </w:r>
      <w:r>
        <w:rPr>
          <w:spacing w:val="-2"/>
        </w:rPr>
        <w:t>quotidien.</w:t>
      </w:r>
    </w:p>
    <w:p w14:paraId="0EE77217" w14:textId="77777777" w:rsidR="00027B0D" w:rsidRDefault="00000000">
      <w:pPr>
        <w:pStyle w:val="Corpsdetexte"/>
        <w:spacing w:before="121"/>
        <w:ind w:right="434"/>
      </w:pPr>
      <w:r>
        <w:t>Plus que jamais, nous avons besoin de services publics répondant aux besoins des citoyens, pour faire face aux transitions ; plus que jamais, la cohésion sociale et territoriale de notre pays tient grâce à ses services publics, ses collectivités locales et aux agents qui le rendent au quotidien dans des conditions de plus en plus difficiles.</w:t>
      </w:r>
    </w:p>
    <w:p w14:paraId="6010A7CE" w14:textId="77777777" w:rsidR="00027B0D" w:rsidRDefault="00000000">
      <w:pPr>
        <w:pStyle w:val="Corpsdetexte"/>
        <w:ind w:right="434"/>
      </w:pPr>
      <w:r>
        <w:t>La</w:t>
      </w:r>
      <w:r>
        <w:rPr>
          <w:spacing w:val="-2"/>
        </w:rPr>
        <w:t xml:space="preserve"> </w:t>
      </w:r>
      <w:r>
        <w:t>mise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œuvre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ces</w:t>
      </w:r>
      <w:r>
        <w:rPr>
          <w:spacing w:val="-2"/>
        </w:rPr>
        <w:t xml:space="preserve"> </w:t>
      </w:r>
      <w:r>
        <w:t>missions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service</w:t>
      </w:r>
      <w:r>
        <w:rPr>
          <w:spacing w:val="-2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local</w:t>
      </w:r>
      <w:r>
        <w:rPr>
          <w:spacing w:val="-2"/>
        </w:rPr>
        <w:t xml:space="preserve"> </w:t>
      </w:r>
      <w:r>
        <w:t>exige</w:t>
      </w:r>
      <w:r>
        <w:rPr>
          <w:spacing w:val="-2"/>
        </w:rPr>
        <w:t xml:space="preserve"> </w:t>
      </w:r>
      <w:r>
        <w:t>des</w:t>
      </w:r>
      <w:r>
        <w:rPr>
          <w:spacing w:val="-2"/>
        </w:rPr>
        <w:t xml:space="preserve"> </w:t>
      </w:r>
      <w:r>
        <w:t>agents</w:t>
      </w:r>
      <w:r>
        <w:rPr>
          <w:spacing w:val="-2"/>
        </w:rPr>
        <w:t xml:space="preserve"> </w:t>
      </w:r>
      <w:r>
        <w:t>territoriaux</w:t>
      </w:r>
      <w:r>
        <w:rPr>
          <w:spacing w:val="-2"/>
        </w:rPr>
        <w:t xml:space="preserve"> </w:t>
      </w:r>
      <w:r>
        <w:t>formés.</w:t>
      </w:r>
      <w:r>
        <w:rPr>
          <w:spacing w:val="-2"/>
        </w:rPr>
        <w:t xml:space="preserve"> </w:t>
      </w:r>
      <w:r>
        <w:t>Pour garantir cette qualité du service public local, il est indispensable de donner au CNFPT les moyens budgétaires nécessaires à la mise en œuvre d’une politique de formation qui garantisse l’égalité d’accès à la formation de tous les fonctionnaires territoriaux de notre pays, quelle que soit leur catégorie, quel que soit leur cadre d’emplois, quelle que soit la taille de la collectivité.</w:t>
      </w:r>
    </w:p>
    <w:p w14:paraId="7A0286AA" w14:textId="77777777" w:rsidR="00027B0D" w:rsidRDefault="00000000">
      <w:pPr>
        <w:pStyle w:val="Corpsdetexte"/>
        <w:ind w:right="428"/>
      </w:pPr>
      <w:r>
        <w:t>Si le gouvernement maintient cette disposition, le CNFPT ne sera plus en mesure d’assurer son activité au service des collectivités et leurs agents. À titre d’exemples, cette ponction de 45 M€ représente</w:t>
      </w:r>
      <w:r>
        <w:rPr>
          <w:spacing w:val="-10"/>
        </w:rPr>
        <w:t xml:space="preserve"> </w:t>
      </w:r>
      <w:r>
        <w:t>les</w:t>
      </w:r>
      <w:r>
        <w:rPr>
          <w:spacing w:val="-10"/>
        </w:rPr>
        <w:t xml:space="preserve"> </w:t>
      </w:r>
      <w:r>
        <w:t>frais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déplacement</w:t>
      </w:r>
      <w:r>
        <w:rPr>
          <w:spacing w:val="-10"/>
        </w:rPr>
        <w:t xml:space="preserve"> </w:t>
      </w:r>
      <w:r>
        <w:t>des</w:t>
      </w:r>
      <w:r>
        <w:rPr>
          <w:spacing w:val="-10"/>
        </w:rPr>
        <w:t xml:space="preserve"> </w:t>
      </w:r>
      <w:r>
        <w:t>1</w:t>
      </w:r>
      <w:r>
        <w:rPr>
          <w:spacing w:val="-9"/>
        </w:rPr>
        <w:t xml:space="preserve"> </w:t>
      </w:r>
      <w:r>
        <w:t>million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stagiaires</w:t>
      </w:r>
      <w:r>
        <w:rPr>
          <w:spacing w:val="-10"/>
        </w:rPr>
        <w:t xml:space="preserve"> </w:t>
      </w:r>
      <w:r>
        <w:t>par</w:t>
      </w:r>
      <w:r>
        <w:rPr>
          <w:spacing w:val="-9"/>
        </w:rPr>
        <w:t xml:space="preserve"> </w:t>
      </w:r>
      <w:r>
        <w:t>an</w:t>
      </w:r>
      <w:r>
        <w:rPr>
          <w:spacing w:val="-10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forme</w:t>
      </w:r>
      <w:r>
        <w:rPr>
          <w:spacing w:val="-10"/>
        </w:rPr>
        <w:t xml:space="preserve"> </w:t>
      </w:r>
      <w:r>
        <w:t>l’établissement,</w:t>
      </w:r>
      <w:r>
        <w:rPr>
          <w:spacing w:val="-10"/>
        </w:rPr>
        <w:t xml:space="preserve"> </w:t>
      </w:r>
      <w:r>
        <w:t>ou encore le montant consacré à la formation des sapeurs-pompiers.</w:t>
      </w:r>
    </w:p>
    <w:p w14:paraId="4ED1B3B8" w14:textId="7030AC65" w:rsidR="00027B0D" w:rsidRDefault="00000000" w:rsidP="00807D90">
      <w:pPr>
        <w:pStyle w:val="Corpsdetexte"/>
        <w:ind w:right="449"/>
      </w:pPr>
      <w:r>
        <w:t>Le Gouvernement doit retirer sans délai cette mesure contraire au paritarisme et à la libre administration des collectivités territoriales.</w:t>
      </w:r>
    </w:p>
    <w:p w14:paraId="5DE8848A" w14:textId="77777777" w:rsidR="00027B0D" w:rsidRDefault="00027B0D">
      <w:pPr>
        <w:pStyle w:val="Corpsdetexte"/>
        <w:spacing w:before="0"/>
        <w:ind w:left="0"/>
        <w:jc w:val="left"/>
      </w:pPr>
    </w:p>
    <w:p w14:paraId="3C319526" w14:textId="77777777" w:rsidR="00027B0D" w:rsidRDefault="00027B0D">
      <w:pPr>
        <w:pStyle w:val="Corpsdetexte"/>
        <w:spacing w:before="27"/>
        <w:ind w:left="0"/>
        <w:jc w:val="left"/>
      </w:pPr>
    </w:p>
    <w:p w14:paraId="6CDF00C4" w14:textId="77777777" w:rsidR="00807D90" w:rsidRDefault="00807D90" w:rsidP="002B0DE9">
      <w:pPr>
        <w:tabs>
          <w:tab w:val="left" w:pos="5829"/>
        </w:tabs>
        <w:spacing w:line="343" w:lineRule="auto"/>
        <w:ind w:left="711" w:right="1205"/>
        <w:jc w:val="center"/>
        <w:rPr>
          <w:sz w:val="23"/>
        </w:rPr>
      </w:pPr>
      <w:r>
        <w:rPr>
          <w:sz w:val="23"/>
        </w:rPr>
        <w:t>Pour le collectif d’animation de la CSD 13</w:t>
      </w:r>
    </w:p>
    <w:p w14:paraId="5A637397" w14:textId="6A9BEC06" w:rsidR="00027B0D" w:rsidRDefault="00807D90" w:rsidP="002B0DE9">
      <w:pPr>
        <w:tabs>
          <w:tab w:val="left" w:pos="5829"/>
        </w:tabs>
        <w:spacing w:line="343" w:lineRule="auto"/>
        <w:ind w:left="711" w:right="1205"/>
        <w:jc w:val="center"/>
        <w:rPr>
          <w:sz w:val="23"/>
        </w:rPr>
      </w:pPr>
      <w:r>
        <w:rPr>
          <w:sz w:val="23"/>
        </w:rPr>
        <w:t xml:space="preserve">Johnny BENOIT  </w:t>
      </w:r>
    </w:p>
    <w:sectPr w:rsidR="00027B0D">
      <w:type w:val="continuous"/>
      <w:pgSz w:w="11910" w:h="16840"/>
      <w:pgMar w:top="80" w:right="708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B0D"/>
    <w:rsid w:val="00027B0D"/>
    <w:rsid w:val="002B0DE9"/>
    <w:rsid w:val="003A4886"/>
    <w:rsid w:val="00760E2D"/>
    <w:rsid w:val="00807D90"/>
    <w:rsid w:val="00AB0D85"/>
    <w:rsid w:val="00E72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1A20D"/>
  <w15:docId w15:val="{E13F7B5B-4F63-42B7-98BF-CB8F0BA3E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120"/>
      <w:ind w:left="711"/>
      <w:jc w:val="both"/>
    </w:pPr>
    <w:rPr>
      <w:sz w:val="24"/>
      <w:szCs w:val="24"/>
    </w:rPr>
  </w:style>
  <w:style w:type="paragraph" w:styleId="Titre">
    <w:name w:val="Title"/>
    <w:basedOn w:val="Normal"/>
    <w:uiPriority w:val="10"/>
    <w:qFormat/>
    <w:pPr>
      <w:ind w:left="45"/>
    </w:pPr>
    <w:rPr>
      <w:b/>
      <w:bCs/>
      <w:sz w:val="24"/>
      <w:szCs w:val="2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358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LETTRE</vt:lpstr>
    </vt:vector>
  </TitlesOfParts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LETTRE</dc:title>
  <dc:creator>Stephane HERNANDEZ</dc:creator>
  <cp:lastModifiedBy>johroro@gmail.com</cp:lastModifiedBy>
  <cp:revision>2</cp:revision>
  <dcterms:created xsi:type="dcterms:W3CDTF">2026-02-04T13:52:00Z</dcterms:created>
  <dcterms:modified xsi:type="dcterms:W3CDTF">2026-02-04T13:52:00Z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2026-02-03T00:00:00Z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24.8.5.2 (X86_64) / LibreOffice Community</vt:lpwstr>
  </property>
  <property fmtid="{D5CDD505-2E9C-101B-9397-08002B2CF9AE}" pid="5" name="LastSaved">
    <vt:filetime>2026-02-03T00:00:00Z</vt:filetime>
  </property>
</Properties>
</file>